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E9F" w:rsidRDefault="00F93E9F" w:rsidP="00F93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связанные с происшествиями из-за ошибок в распределении внимания. 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движения от места стоянки или остановки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3E9F" w:rsidRDefault="00F93E9F" w:rsidP="00F93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3E9F" w:rsidRDefault="00F93E9F" w:rsidP="00F93E9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F93E9F" w:rsidRDefault="00F93E9F" w:rsidP="00F93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63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https://www.youtube.com/watch?v=PWK-qujUvxQ</w:t>
      </w:r>
    </w:p>
    <w:p w:rsidR="00F93E9F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изучить характерные признаки опасности дорожно-транспортной ситуации.</w:t>
      </w:r>
    </w:p>
    <w:p w:rsidR="00F93E9F" w:rsidRPr="00C3645A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F84A44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Происшествия при начале движения от места остановки или стоянки – опасность заключается в </w:t>
      </w:r>
      <w:proofErr w:type="spellStart"/>
      <w:r w:rsidRPr="00F84A44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несосредоточенности</w:t>
      </w:r>
      <w:proofErr w:type="spellEnd"/>
      <w:r w:rsidRPr="00F84A44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внимания водителя на том, что в данный момент представляет наибольшую опасность, легкомыслии водителей, профессиональной небрежности. Типичным примером является начало движения транспортного средства, водитель которого не убедился в том, что он никому не создал помех (рис. 9).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этих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итуациях водители 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сосредоточили внимание на том, что в данный момент представляет наибольшую опасность. Причем в этих ситуациях в </w:t>
      </w:r>
      <w:proofErr w:type="gramStart"/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полной</w:t>
      </w:r>
      <w:proofErr w:type="gramEnd"/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мера проявляется профессиональная небрежность, легкомыслие водителей.</w:t>
      </w:r>
    </w:p>
    <w:p w:rsidR="00F93E9F" w:rsidRPr="00FC4A71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A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различной дорожной обстановке требуется различная интенсивность (напряженность) внимания. При движении в плотных транспортных потоках, во время обгона, на сложных перекрестках необходима наибольшая интенсивность внимания, что обеспечит более полное и точное восприятие.</w:t>
      </w:r>
    </w:p>
    <w:p w:rsidR="00F93E9F" w:rsidRPr="00FC4A71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A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Интенсивность внимания снижается при однообразных условиях движения (прямые участки дороги большой протяженности, темное время суток и т. п.). В таких условиях возможно ухудшение готовности водителя к действиям при неожиданном изменении дорожной обстановки, превышении скорости, выезде на полосу встречного движения, резком торможении и т. п.</w:t>
      </w:r>
    </w:p>
    <w:p w:rsidR="00F93E9F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F419FB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Поскольку в любой момент можно ожидать от водителя ошибочных действий, то движение в автомобиле всегда связано с риском. Риск тем значительнее, чем выше скорость и интенсивнее и разнообразнее поток поступающей информации к водителю. Задача инженеров, проектирующих дорогу и занимающихся организацией или оптимизацией дорожного движения, - свести опасность такого риска к минимуму.</w:t>
      </w:r>
    </w:p>
    <w:p w:rsidR="00F93E9F" w:rsidRDefault="00F93E9F" w:rsidP="00F93E9F">
      <w:pPr>
        <w:shd w:val="clear" w:color="auto" w:fill="FFFFFF"/>
        <w:spacing w:after="0" w:line="240" w:lineRule="auto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F419FB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Через зрительный анализатор к водителю поступает свыше 90% всей информации об условиях движения.</w:t>
      </w:r>
    </w:p>
    <w:p w:rsidR="00F93E9F" w:rsidRPr="00CF764D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9FB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Для одного и того же знака или предмета дорожной обстановки расстояние видимости зависит, главным образом, от его освещенности и фона, а продолжительность восприятия изменяется в зависимости от места установки и количества предметов, одновременно воспринимаемых водителем. Таким образом, при обилии средств наружной </w:t>
      </w:r>
      <w:r w:rsidRPr="00CF76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рекламы в полосе отвода вероятность того, что водитель не заметит какой-либо дорожный знак или указатель возрастает. </w:t>
      </w:r>
    </w:p>
    <w:p w:rsidR="00F93E9F" w:rsidRDefault="00F93E9F" w:rsidP="00F05A90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CF76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Наблюдения, проведенные МАДИ, показали, что при суммарной интенсивности движения на дороге более 600 авт./час при дневном освещении практически все элементы дорожной обстановки, угловые размеры которых менее 8-10°, водителями не воспринимаются. Это означает, что, начиная с расстояния 30-35 м, водитель не расшифровывает дорожные знаки, находящиеся в 2 м от кромки проезжей части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.</w:t>
      </w:r>
    </w:p>
    <w:p w:rsidR="00F05A90" w:rsidRDefault="00F05A90" w:rsidP="00F05A90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Сложная обстановка на дороге в которой возможны ошибочные действия, возникает у водителя несколько раз за смену. </w:t>
      </w:r>
      <w:r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П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риблизительно 1 раз в месяц он попадает в ситуацию близкую к </w:t>
      </w:r>
      <w:proofErr w:type="gramStart"/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аварийной</w:t>
      </w:r>
      <w:proofErr w:type="gramEnd"/>
      <w:r w:rsidR="00147411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, а в среднем 1 раз в 6 лет он может стать участником ДТП.</w:t>
      </w:r>
    </w:p>
    <w:p w:rsidR="00147411" w:rsidRDefault="00147411" w:rsidP="00F05A90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П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ространство, в котором большую часть времени концентрируется внимание водителя на разнообразных объектах, называется полем концентрации внимания. </w:t>
      </w:r>
      <w:r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Ф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орма этого поля обычно зависит от очертаний воспринимаемой водителем дороги. Если часть дороги закрыта от наблюдения объектами, находящимися на проезжей части или на обочине, то форма поля, соответственно, меняет очертания.</w:t>
      </w:r>
      <w:r w:rsidR="0046216F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</w:t>
      </w:r>
      <w:r w:rsidR="0046216F"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В</w:t>
      </w:r>
      <w:r w:rsidR="0046216F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згляд водителя </w:t>
      </w:r>
      <w:r w:rsidR="0046216F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lastRenderedPageBreak/>
        <w:t>останавливается дольше всего и с наибольшей интенсивностью у границ поля, так как именно здесь можно ожидать появления новых объектов.</w:t>
      </w:r>
    </w:p>
    <w:p w:rsidR="0041138F" w:rsidRDefault="00EE7A32" w:rsidP="00EE7A32">
      <w:pPr>
        <w:jc w:val="center"/>
      </w:pPr>
      <w:r>
        <w:rPr>
          <w:rFonts w:ascii="exo_2regular" w:eastAsia="Times New Roman" w:hAnsi="exo_2regular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80ADE50" wp14:editId="43FF7DCD">
            <wp:extent cx="1990725" cy="2981852"/>
            <wp:effectExtent l="0" t="0" r="0" b="9525"/>
            <wp:docPr id="38" name="Рисунок 38" descr="https://krudor.ru/upload/images/content-img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krudor.ru/upload/images/content-img(10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24"/>
                    <a:stretch/>
                  </pic:blipFill>
                  <pic:spPr bwMode="auto">
                    <a:xfrm>
                      <a:off x="0" y="0"/>
                      <a:ext cx="1990725" cy="298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2534" w:rsidRDefault="00142534" w:rsidP="00142534">
      <w:pPr>
        <w:shd w:val="clear" w:color="auto" w:fill="FFFFFF"/>
        <w:spacing w:after="0" w:line="240" w:lineRule="auto"/>
        <w:jc w:val="center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Рисунок 15.1- Поле зрения</w:t>
      </w:r>
    </w:p>
    <w:p w:rsidR="00F05A90" w:rsidRPr="00F419FB" w:rsidRDefault="00F05A90" w:rsidP="00F05A90">
      <w:pPr>
        <w:shd w:val="clear" w:color="auto" w:fill="FFFFFF"/>
        <w:spacing w:after="0" w:line="240" w:lineRule="auto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</w:p>
    <w:p w:rsidR="00EE7A32" w:rsidRDefault="0046216F" w:rsidP="0046216F">
      <w:pPr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46216F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Под информативностью понимают свойство автомобиля 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Классификация основных причин ошибок,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proofErr w:type="gramStart"/>
      <w:r>
        <w:rPr>
          <w:rFonts w:ascii="ArialMT" w:hAnsi="ArialMT" w:cs="ArialMT"/>
          <w:sz w:val="28"/>
          <w:szCs w:val="28"/>
        </w:rPr>
        <w:t>совершаемых</w:t>
      </w:r>
      <w:proofErr w:type="gramEnd"/>
      <w:r>
        <w:rPr>
          <w:rFonts w:ascii="ArialMT" w:hAnsi="ArialMT" w:cs="ArialMT"/>
          <w:sz w:val="28"/>
          <w:szCs w:val="28"/>
        </w:rPr>
        <w:t xml:space="preserve"> водителями</w:t>
      </w:r>
    </w:p>
    <w:p w:rsidR="00612D40" w:rsidRDefault="00565629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noProof/>
          <w:sz w:val="28"/>
          <w:szCs w:val="28"/>
          <w:lang w:eastAsia="ru-RU"/>
        </w:rPr>
        <w:drawing>
          <wp:inline distT="0" distB="0" distL="0" distR="0">
            <wp:extent cx="4514850" cy="4102725"/>
            <wp:effectExtent l="0" t="0" r="0" b="0"/>
            <wp:docPr id="1" name="Рисунок 1" descr="C:\Users\Asus\Pictures\таб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табл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6" r="3393"/>
                    <a:stretch/>
                  </pic:blipFill>
                  <pic:spPr bwMode="auto">
                    <a:xfrm>
                      <a:off x="0" y="0"/>
                      <a:ext cx="4514850" cy="410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:rsidR="00094F0F" w:rsidRDefault="00094F0F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:rsidR="00094F0F" w:rsidRDefault="00094F0F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:rsidR="00094F0F" w:rsidRDefault="0090634F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bookmarkStart w:id="0" w:name="_GoBack"/>
      <w:r>
        <w:rPr>
          <w:rFonts w:ascii="ArialMT" w:hAnsi="ArialMT" w:cs="ArialMT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33975" cy="3739769"/>
            <wp:effectExtent l="0" t="0" r="0" b="0"/>
            <wp:docPr id="2" name="Рисунок 2" descr="C:\Users\Asus\Pictures\табл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табл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5" r="1615"/>
                    <a:stretch/>
                  </pic:blipFill>
                  <pic:spPr bwMode="auto">
                    <a:xfrm>
                      <a:off x="0" y="0"/>
                      <a:ext cx="5131233" cy="373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094F0F" w:rsidRDefault="00094F0F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:rsidR="00612D40" w:rsidRDefault="00612D40" w:rsidP="00094F0F">
      <w:pPr>
        <w:autoSpaceDE w:val="0"/>
        <w:autoSpaceDN w:val="0"/>
        <w:adjustRightInd w:val="0"/>
        <w:spacing w:after="0" w:line="240" w:lineRule="auto"/>
        <w:ind w:firstLine="567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 xml:space="preserve">Ошибки в работе водителя могут иметь как </w:t>
      </w:r>
      <w:proofErr w:type="gramStart"/>
      <w:r>
        <w:rPr>
          <w:rFonts w:ascii="ArialMT" w:hAnsi="ArialMT" w:cs="ArialMT"/>
          <w:sz w:val="28"/>
          <w:szCs w:val="28"/>
        </w:rPr>
        <w:t>случайный</w:t>
      </w:r>
      <w:proofErr w:type="gramEnd"/>
      <w:r>
        <w:rPr>
          <w:rFonts w:ascii="ArialMT" w:hAnsi="ArialMT" w:cs="ArialMT"/>
          <w:sz w:val="28"/>
          <w:szCs w:val="28"/>
        </w:rPr>
        <w:t>, так и за-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proofErr w:type="spellStart"/>
      <w:r>
        <w:rPr>
          <w:rFonts w:ascii="ArialMT" w:hAnsi="ArialMT" w:cs="ArialMT"/>
          <w:sz w:val="28"/>
          <w:szCs w:val="28"/>
        </w:rPr>
        <w:t>кономерный</w:t>
      </w:r>
      <w:proofErr w:type="spellEnd"/>
      <w:r>
        <w:rPr>
          <w:rFonts w:ascii="ArialMT" w:hAnsi="ArialMT" w:cs="ArialMT"/>
          <w:sz w:val="28"/>
          <w:szCs w:val="28"/>
        </w:rPr>
        <w:t xml:space="preserve"> характер. Причинами случайных ошибок могут быть </w:t>
      </w:r>
      <w:proofErr w:type="gramStart"/>
      <w:r>
        <w:rPr>
          <w:rFonts w:ascii="ArialMT" w:hAnsi="ArialMT" w:cs="ArialMT"/>
          <w:sz w:val="28"/>
          <w:szCs w:val="28"/>
        </w:rPr>
        <w:t>ко</w:t>
      </w:r>
      <w:proofErr w:type="gramEnd"/>
      <w:r>
        <w:rPr>
          <w:rFonts w:ascii="ArialMT" w:hAnsi="ArialMT" w:cs="ArialMT"/>
          <w:sz w:val="28"/>
          <w:szCs w:val="28"/>
        </w:rPr>
        <w:t>-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proofErr w:type="spellStart"/>
      <w:r>
        <w:rPr>
          <w:rFonts w:ascii="ArialMT" w:hAnsi="ArialMT" w:cs="ArialMT"/>
          <w:sz w:val="28"/>
          <w:szCs w:val="28"/>
        </w:rPr>
        <w:t>лебания</w:t>
      </w:r>
      <w:proofErr w:type="spellEnd"/>
      <w:r>
        <w:rPr>
          <w:rFonts w:ascii="ArialMT" w:hAnsi="ArialMT" w:cs="ArialMT"/>
          <w:sz w:val="28"/>
          <w:szCs w:val="28"/>
        </w:rPr>
        <w:t xml:space="preserve"> внимания, пропуск несущественной информации, </w:t>
      </w:r>
      <w:proofErr w:type="spellStart"/>
      <w:r>
        <w:rPr>
          <w:rFonts w:ascii="ArialMT" w:hAnsi="ArialMT" w:cs="ArialMT"/>
          <w:sz w:val="28"/>
          <w:szCs w:val="28"/>
        </w:rPr>
        <w:t>перепуты</w:t>
      </w:r>
      <w:proofErr w:type="spellEnd"/>
      <w:r>
        <w:rPr>
          <w:rFonts w:ascii="ArialMT" w:hAnsi="ArialMT" w:cs="ArialMT"/>
          <w:sz w:val="28"/>
          <w:szCs w:val="28"/>
        </w:rPr>
        <w:t>-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proofErr w:type="spellStart"/>
      <w:r>
        <w:rPr>
          <w:rFonts w:ascii="ArialMT" w:hAnsi="ArialMT" w:cs="ArialMT"/>
          <w:sz w:val="28"/>
          <w:szCs w:val="28"/>
        </w:rPr>
        <w:t>вание</w:t>
      </w:r>
      <w:proofErr w:type="spellEnd"/>
      <w:r>
        <w:rPr>
          <w:rFonts w:ascii="ArialMT" w:hAnsi="ArialMT" w:cs="ArialMT"/>
          <w:sz w:val="28"/>
          <w:szCs w:val="28"/>
        </w:rPr>
        <w:t xml:space="preserve"> органов управления и другие подчас не очень серьезные нару-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proofErr w:type="spellStart"/>
      <w:proofErr w:type="gramStart"/>
      <w:r>
        <w:rPr>
          <w:rFonts w:ascii="ArialMT" w:hAnsi="ArialMT" w:cs="ArialMT"/>
          <w:sz w:val="28"/>
          <w:szCs w:val="28"/>
        </w:rPr>
        <w:t>шения</w:t>
      </w:r>
      <w:proofErr w:type="spellEnd"/>
      <w:r>
        <w:rPr>
          <w:rFonts w:ascii="ArialMT" w:hAnsi="ArialMT" w:cs="ArialMT"/>
          <w:sz w:val="28"/>
          <w:szCs w:val="28"/>
        </w:rPr>
        <w:t>, которые не приводят к аварийной ситуации.</w:t>
      </w:r>
      <w:proofErr w:type="gramEnd"/>
      <w:r>
        <w:rPr>
          <w:rFonts w:ascii="ArialMT" w:hAnsi="ArialMT" w:cs="ArialMT"/>
          <w:sz w:val="28"/>
          <w:szCs w:val="28"/>
        </w:rPr>
        <w:t xml:space="preserve"> Происхождение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закономерных ошибок связано главным образом с несоответствием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неблагоприятных дорожных условий на конкретных участках дорог</w:t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proofErr w:type="gramStart"/>
      <w:r>
        <w:rPr>
          <w:rFonts w:ascii="ArialMT" w:hAnsi="ArialMT" w:cs="ArialMT"/>
          <w:sz w:val="28"/>
          <w:szCs w:val="28"/>
        </w:rPr>
        <w:t xml:space="preserve">функциональным возможностям водителя (что может служить </w:t>
      </w:r>
      <w:proofErr w:type="spellStart"/>
      <w:r>
        <w:rPr>
          <w:rFonts w:ascii="ArialMT" w:hAnsi="ArialMT" w:cs="ArialMT"/>
          <w:sz w:val="28"/>
          <w:szCs w:val="28"/>
        </w:rPr>
        <w:t>источ</w:t>
      </w:r>
      <w:proofErr w:type="spellEnd"/>
      <w:r>
        <w:rPr>
          <w:rFonts w:ascii="ArialMT" w:hAnsi="ArialMT" w:cs="ArialMT"/>
          <w:sz w:val="28"/>
          <w:szCs w:val="28"/>
        </w:rPr>
        <w:t>-</w:t>
      </w:r>
      <w:proofErr w:type="gramEnd"/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proofErr w:type="spellStart"/>
      <w:r>
        <w:rPr>
          <w:rFonts w:ascii="ArialMT" w:hAnsi="ArialMT" w:cs="ArialMT"/>
          <w:sz w:val="28"/>
          <w:szCs w:val="28"/>
        </w:rPr>
        <w:t>ником</w:t>
      </w:r>
      <w:proofErr w:type="spellEnd"/>
      <w:r>
        <w:rPr>
          <w:rFonts w:ascii="ArialMT" w:hAnsi="ArialMT" w:cs="ArialMT"/>
          <w:sz w:val="28"/>
          <w:szCs w:val="28"/>
        </w:rPr>
        <w:t xml:space="preserve"> возникновения мест концентрации ДТП), а также ошибочным</w:t>
      </w:r>
    </w:p>
    <w:p w:rsidR="00612D40" w:rsidRPr="0046216F" w:rsidRDefault="00612D40" w:rsidP="00612D40">
      <w:pPr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ArialMT" w:hAnsi="ArialMT" w:cs="ArialMT"/>
          <w:sz w:val="28"/>
          <w:szCs w:val="28"/>
        </w:rPr>
        <w:t>поведением водителя при выборе режима движения автомобиля.</w:t>
      </w:r>
      <w:r>
        <w:rPr>
          <w:rFonts w:ascii="ArialMT" w:hAnsi="ArialMT" w:cs="ArialMT"/>
          <w:sz w:val="20"/>
          <w:szCs w:val="20"/>
        </w:rPr>
        <w:t>__</w:t>
      </w:r>
    </w:p>
    <w:sectPr w:rsidR="00612D40" w:rsidRPr="00462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xo_2regular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383"/>
    <w:rsid w:val="00094F0F"/>
    <w:rsid w:val="00142534"/>
    <w:rsid w:val="00147411"/>
    <w:rsid w:val="0041138F"/>
    <w:rsid w:val="0046216F"/>
    <w:rsid w:val="00565629"/>
    <w:rsid w:val="00612D40"/>
    <w:rsid w:val="0090634F"/>
    <w:rsid w:val="00D56383"/>
    <w:rsid w:val="00EE7A32"/>
    <w:rsid w:val="00F05A90"/>
    <w:rsid w:val="00F9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E9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A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E9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A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9</cp:revision>
  <dcterms:created xsi:type="dcterms:W3CDTF">2021-01-20T11:00:00Z</dcterms:created>
  <dcterms:modified xsi:type="dcterms:W3CDTF">2021-01-21T10:45:00Z</dcterms:modified>
</cp:coreProperties>
</file>